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14141" w14:textId="19D1471D" w:rsidR="006D7493" w:rsidRDefault="006D7493" w:rsidP="006D7493">
      <w:pPr>
        <w:spacing w:line="288" w:lineRule="auto"/>
        <w:jc w:val="center"/>
      </w:pPr>
      <w:r>
        <w:rPr>
          <w:noProof/>
        </w:rPr>
        <w:drawing>
          <wp:inline distT="0" distB="0" distL="0" distR="0" wp14:anchorId="61D0981D" wp14:editId="119DD619">
            <wp:extent cx="1476375" cy="676275"/>
            <wp:effectExtent l="0" t="0" r="9525" b="9525"/>
            <wp:docPr id="1" name="Immagine 1" descr="logo 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76275"/>
                    </a:xfrm>
                    <a:prstGeom prst="rect">
                      <a:avLst/>
                    </a:prstGeom>
                    <a:noFill/>
                    <a:ln>
                      <a:noFill/>
                    </a:ln>
                  </pic:spPr>
                </pic:pic>
              </a:graphicData>
            </a:graphic>
          </wp:inline>
        </w:drawing>
      </w:r>
    </w:p>
    <w:p w14:paraId="2C866DB1" w14:textId="77777777" w:rsidR="006D7493" w:rsidRPr="006D7493" w:rsidRDefault="00FC5A80" w:rsidP="006D7493">
      <w:pPr>
        <w:spacing w:line="288" w:lineRule="auto"/>
        <w:jc w:val="center"/>
        <w:rPr>
          <w:b/>
          <w:sz w:val="24"/>
          <w:szCs w:val="24"/>
        </w:rPr>
      </w:pPr>
      <w:r w:rsidRPr="006D7493">
        <w:rPr>
          <w:b/>
          <w:sz w:val="24"/>
          <w:szCs w:val="24"/>
        </w:rPr>
        <w:t xml:space="preserve">REGOLAMENTO </w:t>
      </w:r>
    </w:p>
    <w:p w14:paraId="025521BF" w14:textId="21B99436" w:rsidR="00FC5A80" w:rsidRPr="006D7493" w:rsidRDefault="00FC5A80" w:rsidP="006D7493">
      <w:pPr>
        <w:spacing w:line="288" w:lineRule="auto"/>
        <w:jc w:val="center"/>
        <w:rPr>
          <w:b/>
          <w:sz w:val="24"/>
          <w:szCs w:val="24"/>
        </w:rPr>
      </w:pPr>
      <w:r w:rsidRPr="006D7493">
        <w:rPr>
          <w:b/>
          <w:sz w:val="24"/>
          <w:szCs w:val="24"/>
        </w:rPr>
        <w:t>PER IL RIMBORSO SPESE AI COMPONENTI DEL CONSIGLIO DI AMMINISTRAZIONE DI TEP S.p.A.</w:t>
      </w:r>
    </w:p>
    <w:p w14:paraId="16FC5170" w14:textId="77777777" w:rsidR="00476273" w:rsidRPr="00EB13FA" w:rsidRDefault="00476273" w:rsidP="00CA750E">
      <w:pPr>
        <w:spacing w:after="0" w:line="288" w:lineRule="auto"/>
        <w:jc w:val="both"/>
        <w:rPr>
          <w:rFonts w:cstheme="minorHAnsi"/>
        </w:rPr>
      </w:pPr>
      <w:r w:rsidRPr="00EB13FA">
        <w:rPr>
          <w:rFonts w:cstheme="minorHAnsi"/>
        </w:rPr>
        <w:t>Art. 1 – AMBITO DI APPLICAZIONE</w:t>
      </w:r>
    </w:p>
    <w:p w14:paraId="68CD003E" w14:textId="77777777" w:rsidR="00476273" w:rsidRPr="00EB13FA" w:rsidRDefault="00476273" w:rsidP="00CA750E">
      <w:pPr>
        <w:spacing w:after="0" w:line="288" w:lineRule="auto"/>
        <w:jc w:val="both"/>
        <w:rPr>
          <w:rFonts w:cstheme="minorHAnsi"/>
        </w:rPr>
      </w:pPr>
      <w:r w:rsidRPr="00EB13FA">
        <w:rPr>
          <w:rFonts w:cstheme="minorHAnsi"/>
        </w:rPr>
        <w:t>Il presente Regolamento disciplina la procedura per:</w:t>
      </w:r>
    </w:p>
    <w:p w14:paraId="1B8F311A" w14:textId="77777777" w:rsidR="00476273" w:rsidRPr="00EB13FA" w:rsidRDefault="00476273" w:rsidP="00CA750E">
      <w:pPr>
        <w:pStyle w:val="Paragrafoelenco"/>
        <w:numPr>
          <w:ilvl w:val="0"/>
          <w:numId w:val="2"/>
        </w:numPr>
        <w:spacing w:after="0" w:line="288" w:lineRule="auto"/>
        <w:ind w:left="284" w:hanging="284"/>
        <w:jc w:val="both"/>
        <w:rPr>
          <w:rFonts w:cstheme="minorHAnsi"/>
        </w:rPr>
      </w:pPr>
      <w:r w:rsidRPr="00EB13FA">
        <w:rPr>
          <w:rFonts w:cstheme="minorHAnsi"/>
        </w:rPr>
        <w:t xml:space="preserve">Il rimborso delle spese di missione effettivamente sostenute dai </w:t>
      </w:r>
      <w:r w:rsidR="009F6D59" w:rsidRPr="00EB13FA">
        <w:rPr>
          <w:rFonts w:cstheme="minorHAnsi"/>
        </w:rPr>
        <w:t>membr</w:t>
      </w:r>
      <w:r w:rsidRPr="00EB13FA">
        <w:rPr>
          <w:rFonts w:cstheme="minorHAnsi"/>
        </w:rPr>
        <w:t>i del Consiglio di Amministrazione di Tep S.p.A. per recarsi, per conto della stessa Tep, fuori dal Comune di Parma, sede legale della Società,</w:t>
      </w:r>
    </w:p>
    <w:p w14:paraId="5F5B7F78" w14:textId="67779828" w:rsidR="00476273" w:rsidRPr="00EB13FA" w:rsidRDefault="00A074E8" w:rsidP="00CA750E">
      <w:pPr>
        <w:pStyle w:val="Paragrafoelenco"/>
        <w:numPr>
          <w:ilvl w:val="0"/>
          <w:numId w:val="2"/>
        </w:numPr>
        <w:spacing w:after="0" w:line="288" w:lineRule="auto"/>
        <w:ind w:left="284" w:hanging="284"/>
        <w:jc w:val="both"/>
        <w:rPr>
          <w:rFonts w:cstheme="minorHAnsi"/>
        </w:rPr>
      </w:pPr>
      <w:r w:rsidRPr="00EB13FA">
        <w:rPr>
          <w:rFonts w:cstheme="minorHAnsi"/>
        </w:rPr>
        <w:t xml:space="preserve">Il rimborso delle spese di viaggio </w:t>
      </w:r>
      <w:r w:rsidR="009F6D59" w:rsidRPr="00EB13FA">
        <w:rPr>
          <w:rFonts w:cstheme="minorHAnsi"/>
        </w:rPr>
        <w:t xml:space="preserve">effettivamente </w:t>
      </w:r>
      <w:r w:rsidRPr="00EB13FA">
        <w:rPr>
          <w:rFonts w:cstheme="minorHAnsi"/>
        </w:rPr>
        <w:t xml:space="preserve">sostenute dai </w:t>
      </w:r>
      <w:r w:rsidR="009F6D59" w:rsidRPr="00EB13FA">
        <w:rPr>
          <w:rFonts w:cstheme="minorHAnsi"/>
        </w:rPr>
        <w:t xml:space="preserve">membri </w:t>
      </w:r>
      <w:r w:rsidRPr="00EB13FA">
        <w:rPr>
          <w:rFonts w:cstheme="minorHAnsi"/>
        </w:rPr>
        <w:t>del Consiglio di Amministrazione d</w:t>
      </w:r>
      <w:r w:rsidR="009F6D59" w:rsidRPr="00EB13FA">
        <w:rPr>
          <w:rFonts w:cstheme="minorHAnsi"/>
        </w:rPr>
        <w:t>i</w:t>
      </w:r>
      <w:r w:rsidRPr="00EB13FA">
        <w:rPr>
          <w:rFonts w:cstheme="minorHAnsi"/>
        </w:rPr>
        <w:t xml:space="preserve"> Tep S.p.A. che risiedono fuori dal Comune di Parma</w:t>
      </w:r>
      <w:r w:rsidR="00476273" w:rsidRPr="00EB13FA">
        <w:rPr>
          <w:rFonts w:cstheme="minorHAnsi"/>
        </w:rPr>
        <w:t xml:space="preserve"> </w:t>
      </w:r>
      <w:r w:rsidR="009F6D59" w:rsidRPr="00EB13FA">
        <w:rPr>
          <w:rFonts w:cstheme="minorHAnsi"/>
        </w:rPr>
        <w:t>per l’accesso alla sede sociale per lo svolgimento delle funzioni connesse al proprio mandato.</w:t>
      </w:r>
    </w:p>
    <w:p w14:paraId="5436144E" w14:textId="77777777" w:rsidR="00CA750E" w:rsidRPr="00EB13FA" w:rsidRDefault="00CA750E" w:rsidP="00CA750E">
      <w:pPr>
        <w:pStyle w:val="Paragrafoelenco"/>
        <w:spacing w:after="0" w:line="288" w:lineRule="auto"/>
        <w:ind w:left="284"/>
        <w:jc w:val="both"/>
        <w:rPr>
          <w:rFonts w:cstheme="minorHAnsi"/>
        </w:rPr>
      </w:pPr>
    </w:p>
    <w:p w14:paraId="39B5DBE3" w14:textId="77777777" w:rsidR="009F6D59" w:rsidRPr="00EB13FA" w:rsidRDefault="009F6D59" w:rsidP="00CA750E">
      <w:pPr>
        <w:spacing w:after="0" w:line="288" w:lineRule="auto"/>
        <w:jc w:val="both"/>
        <w:rPr>
          <w:rFonts w:cstheme="minorHAnsi"/>
        </w:rPr>
      </w:pPr>
      <w:r w:rsidRPr="00EB13FA">
        <w:rPr>
          <w:rFonts w:cstheme="minorHAnsi"/>
        </w:rPr>
        <w:t>Art. 2 – TRATTAMENTO DI MISSIONE</w:t>
      </w:r>
    </w:p>
    <w:p w14:paraId="10C16E5B" w14:textId="77777777" w:rsidR="009F6D59" w:rsidRPr="00EB13FA" w:rsidRDefault="009F6D59" w:rsidP="00CA750E">
      <w:pPr>
        <w:pStyle w:val="Paragrafoelenco"/>
        <w:spacing w:after="0" w:line="288" w:lineRule="auto"/>
        <w:ind w:left="0"/>
        <w:jc w:val="both"/>
        <w:rPr>
          <w:rFonts w:cstheme="minorHAnsi"/>
        </w:rPr>
      </w:pPr>
      <w:r w:rsidRPr="00EB13FA">
        <w:rPr>
          <w:rFonts w:cstheme="minorHAnsi"/>
        </w:rPr>
        <w:t xml:space="preserve">Ai membri del Consiglio di Amministrazione che, in ragione del loro mandato, si rechino fuori dal territorio del Comune di Parma, sede legale della società, compete esclusivamente il rimborso delle spese di viaggio </w:t>
      </w:r>
      <w:r w:rsidR="0090052A" w:rsidRPr="00EB13FA">
        <w:rPr>
          <w:rFonts w:cstheme="minorHAnsi"/>
        </w:rPr>
        <w:t xml:space="preserve">e delle altre spese </w:t>
      </w:r>
      <w:r w:rsidRPr="00EB13FA">
        <w:rPr>
          <w:rFonts w:cstheme="minorHAnsi"/>
        </w:rPr>
        <w:t>effettivamente sostenute e documentate nel rispetto dei limiti di legge</w:t>
      </w:r>
      <w:r w:rsidR="0090052A" w:rsidRPr="00EB13FA">
        <w:rPr>
          <w:rFonts w:cstheme="minorHAnsi"/>
        </w:rPr>
        <w:t>.</w:t>
      </w:r>
    </w:p>
    <w:p w14:paraId="67B35932" w14:textId="77777777" w:rsidR="0090052A" w:rsidRPr="00EB13FA" w:rsidRDefault="0090052A" w:rsidP="00CA750E">
      <w:pPr>
        <w:pStyle w:val="Paragrafoelenco"/>
        <w:spacing w:after="0" w:line="288" w:lineRule="auto"/>
        <w:ind w:left="0"/>
        <w:jc w:val="both"/>
        <w:rPr>
          <w:rFonts w:cstheme="minorHAnsi"/>
        </w:rPr>
      </w:pPr>
      <w:r w:rsidRPr="00EB13FA">
        <w:rPr>
          <w:rFonts w:cstheme="minorHAnsi"/>
        </w:rPr>
        <w:t>In caso di utilizzo della vettura personale compete un rimborso spese per un importo pari ad un quinto del prezzo di un litro di benzina super, come risultante dai dati pubblicati mensilmente dal Ministero dello Sviluppo Economico, per ogni chilometro effettuato.</w:t>
      </w:r>
    </w:p>
    <w:p w14:paraId="6671BF95" w14:textId="77777777" w:rsidR="003E08EB" w:rsidRPr="00EB13FA" w:rsidRDefault="003E08EB" w:rsidP="00CA750E">
      <w:pPr>
        <w:pStyle w:val="Paragrafoelenco"/>
        <w:spacing w:after="0" w:line="288" w:lineRule="auto"/>
        <w:ind w:left="0"/>
        <w:jc w:val="both"/>
        <w:rPr>
          <w:rFonts w:cstheme="minorHAnsi"/>
        </w:rPr>
      </w:pPr>
      <w:r w:rsidRPr="00EB13FA">
        <w:rPr>
          <w:rFonts w:cstheme="minorHAnsi"/>
        </w:rPr>
        <w:t>La distanza chilometrica è</w:t>
      </w:r>
      <w:r w:rsidR="00CA750E" w:rsidRPr="00EB13FA">
        <w:rPr>
          <w:rFonts w:cstheme="minorHAnsi"/>
        </w:rPr>
        <w:t>,</w:t>
      </w:r>
      <w:r w:rsidRPr="00EB13FA">
        <w:rPr>
          <w:rFonts w:cstheme="minorHAnsi"/>
        </w:rPr>
        <w:t xml:space="preserve"> di norma</w:t>
      </w:r>
      <w:r w:rsidR="00CA750E" w:rsidRPr="00EB13FA">
        <w:rPr>
          <w:rFonts w:cstheme="minorHAnsi"/>
        </w:rPr>
        <w:t>,</w:t>
      </w:r>
      <w:r w:rsidRPr="00EB13FA">
        <w:rPr>
          <w:rFonts w:cstheme="minorHAnsi"/>
        </w:rPr>
        <w:t xml:space="preserve"> computata </w:t>
      </w:r>
      <w:r w:rsidR="00CA750E" w:rsidRPr="00EB13FA">
        <w:rPr>
          <w:rFonts w:cstheme="minorHAnsi"/>
        </w:rPr>
        <w:t>tra il</w:t>
      </w:r>
      <w:r w:rsidRPr="00EB13FA">
        <w:rPr>
          <w:rFonts w:cstheme="minorHAnsi"/>
        </w:rPr>
        <w:t xml:space="preserve"> comune ove ha sede l’abitazione dell’Amministratore </w:t>
      </w:r>
      <w:r w:rsidR="00CA750E" w:rsidRPr="00EB13FA">
        <w:rPr>
          <w:rFonts w:cstheme="minorHAnsi"/>
        </w:rPr>
        <w:t>e il comune di</w:t>
      </w:r>
      <w:r w:rsidRPr="00EB13FA">
        <w:rPr>
          <w:rFonts w:cstheme="minorHAnsi"/>
        </w:rPr>
        <w:t xml:space="preserve"> destinazione della missione. </w:t>
      </w:r>
    </w:p>
    <w:p w14:paraId="34CFB0F7" w14:textId="77777777" w:rsidR="00CA750E" w:rsidRPr="00EB13FA" w:rsidRDefault="00CA750E" w:rsidP="00CA750E">
      <w:pPr>
        <w:pStyle w:val="Paragrafoelenco"/>
        <w:spacing w:after="0" w:line="288" w:lineRule="auto"/>
        <w:ind w:left="0"/>
        <w:jc w:val="both"/>
        <w:rPr>
          <w:rFonts w:cstheme="minorHAnsi"/>
        </w:rPr>
      </w:pPr>
    </w:p>
    <w:p w14:paraId="1EC4B48C" w14:textId="77777777" w:rsidR="00325A3F" w:rsidRPr="00EB13FA" w:rsidRDefault="00325A3F" w:rsidP="00CA750E">
      <w:pPr>
        <w:spacing w:after="0" w:line="288" w:lineRule="auto"/>
        <w:jc w:val="both"/>
        <w:rPr>
          <w:rFonts w:cstheme="minorHAnsi"/>
        </w:rPr>
      </w:pPr>
      <w:r w:rsidRPr="00EB13FA">
        <w:rPr>
          <w:rFonts w:cstheme="minorHAnsi"/>
        </w:rPr>
        <w:t>Art. 3 – RIMBORSO DELLE SPESE DI VIAGGIO PER ACCESSO ALLA SEDE DELLA SOCIETA’</w:t>
      </w:r>
    </w:p>
    <w:p w14:paraId="7B4F16E7" w14:textId="77777777" w:rsidR="00342AB4" w:rsidRPr="00EB13FA" w:rsidRDefault="00325A3F" w:rsidP="00CA750E">
      <w:pPr>
        <w:pStyle w:val="Paragrafoelenco"/>
        <w:spacing w:after="0" w:line="288" w:lineRule="auto"/>
        <w:ind w:left="0"/>
        <w:jc w:val="both"/>
        <w:rPr>
          <w:rFonts w:cstheme="minorHAnsi"/>
        </w:rPr>
      </w:pPr>
      <w:r w:rsidRPr="00EB13FA">
        <w:rPr>
          <w:rFonts w:cstheme="minorHAnsi"/>
        </w:rPr>
        <w:t>Ai soli Amministratori che risiedono fuori dal territorio ove ha sede l’Azienda spetta il rimborso delle spese di viaggio effettivamente sostenute per l’accesso alla sede sociale</w:t>
      </w:r>
      <w:r w:rsidR="00342AB4" w:rsidRPr="00EB13FA">
        <w:rPr>
          <w:rFonts w:cstheme="minorHAnsi"/>
        </w:rPr>
        <w:t xml:space="preserve"> per la partecipazione alle sedute del Consiglio di Amministrazione, nonché per la presenza necessaria per lo svolgimento delle funzioni connesse al proprio mandato in giornate festive</w:t>
      </w:r>
      <w:r w:rsidR="00CA750E" w:rsidRPr="00EB13FA">
        <w:rPr>
          <w:rFonts w:cstheme="minorHAnsi"/>
        </w:rPr>
        <w:t xml:space="preserve"> e prefestive, ivi </w:t>
      </w:r>
      <w:r w:rsidR="00342AB4" w:rsidRPr="00EB13FA">
        <w:rPr>
          <w:rFonts w:cstheme="minorHAnsi"/>
        </w:rPr>
        <w:t>compres</w:t>
      </w:r>
      <w:r w:rsidR="00CA750E" w:rsidRPr="00EB13FA">
        <w:rPr>
          <w:rFonts w:cstheme="minorHAnsi"/>
        </w:rPr>
        <w:t>e</w:t>
      </w:r>
      <w:r w:rsidR="00342AB4" w:rsidRPr="00EB13FA">
        <w:rPr>
          <w:rFonts w:cstheme="minorHAnsi"/>
        </w:rPr>
        <w:t xml:space="preserve"> la domenica ed il sabato.</w:t>
      </w:r>
    </w:p>
    <w:p w14:paraId="242E9707" w14:textId="77777777" w:rsidR="00CA750E" w:rsidRPr="00EB13FA" w:rsidRDefault="00CA750E" w:rsidP="00CA750E">
      <w:pPr>
        <w:pStyle w:val="Paragrafoelenco"/>
        <w:spacing w:after="0" w:line="288" w:lineRule="auto"/>
        <w:ind w:left="0"/>
        <w:jc w:val="both"/>
        <w:rPr>
          <w:rFonts w:cstheme="minorHAnsi"/>
        </w:rPr>
      </w:pPr>
    </w:p>
    <w:p w14:paraId="2A64ABCE" w14:textId="77777777" w:rsidR="00342AB4" w:rsidRPr="00EB13FA" w:rsidRDefault="00342AB4" w:rsidP="00CA750E">
      <w:pPr>
        <w:spacing w:after="0" w:line="288" w:lineRule="auto"/>
        <w:jc w:val="both"/>
        <w:rPr>
          <w:rFonts w:cstheme="minorHAnsi"/>
        </w:rPr>
      </w:pPr>
      <w:r w:rsidRPr="00EB13FA">
        <w:rPr>
          <w:rFonts w:cstheme="minorHAnsi"/>
        </w:rPr>
        <w:t xml:space="preserve">Art. 4 – MODALITA’ DI LIQUIDAZIONE DEI RIMBORSI DELLE SPESE DI MISSIONE E DI VIAGGIO </w:t>
      </w:r>
    </w:p>
    <w:p w14:paraId="731FC384" w14:textId="77777777" w:rsidR="00342AB4" w:rsidRPr="00EB13FA" w:rsidRDefault="00342AB4" w:rsidP="00CA750E">
      <w:pPr>
        <w:pStyle w:val="Paragrafoelenco"/>
        <w:spacing w:after="0" w:line="288" w:lineRule="auto"/>
        <w:ind w:left="0"/>
        <w:jc w:val="both"/>
        <w:rPr>
          <w:rFonts w:cstheme="minorHAnsi"/>
        </w:rPr>
      </w:pPr>
      <w:r w:rsidRPr="00EB13FA">
        <w:rPr>
          <w:rFonts w:cstheme="minorHAnsi"/>
        </w:rPr>
        <w:t>Per avere titolo alla liquidazione dei rimborsi l’Amministratore dovrà compilare gli appositi moduli predisposti dal Servizio Personale e Organizzazione, cui allegherà tutta la documentazione giustificativa delle spese.</w:t>
      </w:r>
    </w:p>
    <w:p w14:paraId="249C9C4F" w14:textId="6FDBC3C6" w:rsidR="00CA750E" w:rsidRPr="00EB13FA" w:rsidRDefault="00CA750E" w:rsidP="00CA750E">
      <w:pPr>
        <w:pStyle w:val="Paragrafoelenco"/>
        <w:spacing w:after="0" w:line="288" w:lineRule="auto"/>
        <w:ind w:left="0"/>
        <w:jc w:val="both"/>
        <w:rPr>
          <w:rFonts w:cstheme="minorHAnsi"/>
        </w:rPr>
      </w:pPr>
      <w:r w:rsidRPr="00EB13FA">
        <w:rPr>
          <w:rFonts w:cstheme="minorHAnsi"/>
        </w:rPr>
        <w:t>I moduli</w:t>
      </w:r>
      <w:r w:rsidR="00AD0CB1" w:rsidRPr="00EB13FA">
        <w:rPr>
          <w:rFonts w:cstheme="minorHAnsi"/>
        </w:rPr>
        <w:t xml:space="preserve"> andranno sottoscritti dal Presidente</w:t>
      </w:r>
      <w:r w:rsidR="00DD0DBB" w:rsidRPr="00EB13FA">
        <w:rPr>
          <w:rFonts w:cstheme="minorHAnsi"/>
        </w:rPr>
        <w:t xml:space="preserve"> per autorizzare la liquidazione della spesa.</w:t>
      </w:r>
      <w:r w:rsidRPr="00EB13FA">
        <w:rPr>
          <w:rFonts w:cstheme="minorHAnsi"/>
        </w:rPr>
        <w:t xml:space="preserve"> Nel caso in cui il rimborso riguardi il Presidente i moduli saranno sottoscritti dal </w:t>
      </w:r>
      <w:proofErr w:type="gramStart"/>
      <w:r w:rsidRPr="00EB13FA">
        <w:rPr>
          <w:rFonts w:cstheme="minorHAnsi"/>
        </w:rPr>
        <w:t>Vice Presidente</w:t>
      </w:r>
      <w:proofErr w:type="gramEnd"/>
      <w:r w:rsidRPr="00EB13FA">
        <w:rPr>
          <w:rFonts w:cstheme="minorHAnsi"/>
        </w:rPr>
        <w:t>.</w:t>
      </w:r>
    </w:p>
    <w:p w14:paraId="27255832" w14:textId="77777777" w:rsidR="00CA750E" w:rsidRPr="00EB13FA" w:rsidRDefault="00BE74CD" w:rsidP="00CA750E">
      <w:pPr>
        <w:pStyle w:val="Paragrafoelenco"/>
        <w:spacing w:after="0" w:line="288" w:lineRule="auto"/>
        <w:ind w:left="0"/>
        <w:jc w:val="both"/>
        <w:rPr>
          <w:rFonts w:cstheme="minorHAnsi"/>
        </w:rPr>
      </w:pPr>
      <w:r w:rsidRPr="00EB13FA">
        <w:rPr>
          <w:rFonts w:cstheme="minorHAnsi"/>
        </w:rPr>
        <w:t>Per gli Amministratori non titolari di partita IVA il rimborso avverrà con la prima busta paga utile, con applicazione delle trattenute fiscali ove previste.</w:t>
      </w:r>
    </w:p>
    <w:p w14:paraId="5EB5334E" w14:textId="77777777" w:rsidR="00BE74CD" w:rsidRPr="00EB13FA" w:rsidRDefault="00BE74CD" w:rsidP="00CA750E">
      <w:pPr>
        <w:pStyle w:val="Paragrafoelenco"/>
        <w:spacing w:after="0" w:line="288" w:lineRule="auto"/>
        <w:ind w:left="0"/>
        <w:jc w:val="both"/>
        <w:rPr>
          <w:rFonts w:cstheme="minorHAnsi"/>
        </w:rPr>
      </w:pPr>
      <w:r w:rsidRPr="00EB13FA">
        <w:rPr>
          <w:rFonts w:cstheme="minorHAnsi"/>
        </w:rPr>
        <w:t xml:space="preserve">Per gli Amministratori titolari di partita IVA il rimborso sarà </w:t>
      </w:r>
      <w:proofErr w:type="spellStart"/>
      <w:r w:rsidR="00640E8F" w:rsidRPr="00EB13FA">
        <w:rPr>
          <w:rFonts w:cstheme="minorHAnsi"/>
        </w:rPr>
        <w:t>ri</w:t>
      </w:r>
      <w:r w:rsidR="003D7D5E" w:rsidRPr="00EB13FA">
        <w:rPr>
          <w:rFonts w:cstheme="minorHAnsi"/>
        </w:rPr>
        <w:t>addebitato</w:t>
      </w:r>
      <w:proofErr w:type="spellEnd"/>
      <w:r w:rsidR="003D7D5E" w:rsidRPr="00EB13FA">
        <w:rPr>
          <w:rFonts w:cstheme="minorHAnsi"/>
        </w:rPr>
        <w:t xml:space="preserve"> </w:t>
      </w:r>
      <w:r w:rsidR="001A7CF0" w:rsidRPr="00EB13FA">
        <w:rPr>
          <w:rFonts w:cstheme="minorHAnsi"/>
        </w:rPr>
        <w:t xml:space="preserve">a Tep S.p.A. </w:t>
      </w:r>
      <w:r w:rsidR="003D7D5E" w:rsidRPr="00EB13FA">
        <w:rPr>
          <w:rFonts w:cstheme="minorHAnsi"/>
        </w:rPr>
        <w:t xml:space="preserve">in fattura. </w:t>
      </w:r>
    </w:p>
    <w:p w14:paraId="687E1991" w14:textId="77777777" w:rsidR="00342AB4" w:rsidRPr="00EB13FA" w:rsidRDefault="00342AB4" w:rsidP="00CA750E">
      <w:pPr>
        <w:pStyle w:val="Paragrafoelenco"/>
        <w:spacing w:line="288" w:lineRule="auto"/>
        <w:ind w:left="0"/>
        <w:rPr>
          <w:rFonts w:cstheme="minorHAnsi"/>
        </w:rPr>
      </w:pPr>
    </w:p>
    <w:p w14:paraId="48A7AE89" w14:textId="77777777" w:rsidR="00325A3F" w:rsidRPr="00EB13FA" w:rsidRDefault="00325A3F" w:rsidP="00325A3F">
      <w:pPr>
        <w:pStyle w:val="Paragrafoelenco"/>
        <w:ind w:left="0"/>
        <w:rPr>
          <w:rFonts w:cstheme="minorHAnsi"/>
        </w:rPr>
      </w:pPr>
    </w:p>
    <w:p w14:paraId="63DF95F5" w14:textId="77777777" w:rsidR="00325A3F" w:rsidRDefault="00325A3F" w:rsidP="00325A3F">
      <w:pPr>
        <w:pStyle w:val="Paragrafoelenco"/>
        <w:ind w:left="0"/>
        <w:rPr>
          <w:rFonts w:ascii="Arial" w:hAnsi="Arial"/>
          <w:sz w:val="20"/>
          <w:szCs w:val="20"/>
        </w:rPr>
      </w:pPr>
    </w:p>
    <w:sectPr w:rsidR="00325A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4A89" w14:textId="77777777" w:rsidR="00B847F0" w:rsidRDefault="00B847F0" w:rsidP="006D7493">
      <w:pPr>
        <w:spacing w:after="0" w:line="240" w:lineRule="auto"/>
      </w:pPr>
      <w:r>
        <w:separator/>
      </w:r>
    </w:p>
  </w:endnote>
  <w:endnote w:type="continuationSeparator" w:id="0">
    <w:p w14:paraId="6AE61569" w14:textId="77777777" w:rsidR="00B847F0" w:rsidRDefault="00B847F0" w:rsidP="006D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5136" w14:textId="77777777" w:rsidR="00B847F0" w:rsidRDefault="00B847F0" w:rsidP="006D7493">
      <w:pPr>
        <w:spacing w:after="0" w:line="240" w:lineRule="auto"/>
      </w:pPr>
      <w:r>
        <w:separator/>
      </w:r>
    </w:p>
  </w:footnote>
  <w:footnote w:type="continuationSeparator" w:id="0">
    <w:p w14:paraId="428CB837" w14:textId="77777777" w:rsidR="00B847F0" w:rsidRDefault="00B847F0" w:rsidP="006D7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DEA"/>
    <w:multiLevelType w:val="hybridMultilevel"/>
    <w:tmpl w:val="F32093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DD2A19"/>
    <w:multiLevelType w:val="hybridMultilevel"/>
    <w:tmpl w:val="271E2B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E15130"/>
    <w:multiLevelType w:val="hybridMultilevel"/>
    <w:tmpl w:val="B936D7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73"/>
    <w:rsid w:val="001A7CF0"/>
    <w:rsid w:val="0023456A"/>
    <w:rsid w:val="00325A3F"/>
    <w:rsid w:val="00342AB4"/>
    <w:rsid w:val="003D7D5E"/>
    <w:rsid w:val="003E08EB"/>
    <w:rsid w:val="00476273"/>
    <w:rsid w:val="005D0CD2"/>
    <w:rsid w:val="00602E04"/>
    <w:rsid w:val="00640E8F"/>
    <w:rsid w:val="006D7493"/>
    <w:rsid w:val="00703994"/>
    <w:rsid w:val="007D314D"/>
    <w:rsid w:val="0090052A"/>
    <w:rsid w:val="009451D3"/>
    <w:rsid w:val="0098089E"/>
    <w:rsid w:val="009F6D59"/>
    <w:rsid w:val="00A074E8"/>
    <w:rsid w:val="00AD088D"/>
    <w:rsid w:val="00AD0CB1"/>
    <w:rsid w:val="00B847F0"/>
    <w:rsid w:val="00BA572F"/>
    <w:rsid w:val="00BE74CD"/>
    <w:rsid w:val="00C44C11"/>
    <w:rsid w:val="00C62C13"/>
    <w:rsid w:val="00C76C2D"/>
    <w:rsid w:val="00CA750E"/>
    <w:rsid w:val="00D10C70"/>
    <w:rsid w:val="00DD0DBB"/>
    <w:rsid w:val="00E258DB"/>
    <w:rsid w:val="00EB13FA"/>
    <w:rsid w:val="00ED0A2B"/>
    <w:rsid w:val="00FC5A80"/>
    <w:rsid w:val="00FD2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90EC"/>
  <w15:chartTrackingRefBased/>
  <w15:docId w15:val="{93B42273-3439-467E-8986-44D441B2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6273"/>
    <w:pPr>
      <w:ind w:left="720"/>
      <w:contextualSpacing/>
    </w:pPr>
  </w:style>
  <w:style w:type="paragraph" w:styleId="Intestazione">
    <w:name w:val="header"/>
    <w:basedOn w:val="Normale"/>
    <w:link w:val="IntestazioneCarattere"/>
    <w:uiPriority w:val="99"/>
    <w:unhideWhenUsed/>
    <w:rsid w:val="006D74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7493"/>
  </w:style>
  <w:style w:type="paragraph" w:styleId="Pidipagina">
    <w:name w:val="footer"/>
    <w:basedOn w:val="Normale"/>
    <w:link w:val="PidipaginaCarattere"/>
    <w:uiPriority w:val="99"/>
    <w:unhideWhenUsed/>
    <w:rsid w:val="006D74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Dassenno</dc:creator>
  <cp:keywords/>
  <dc:description/>
  <cp:lastModifiedBy>Anna Varoli</cp:lastModifiedBy>
  <cp:revision>2</cp:revision>
  <dcterms:created xsi:type="dcterms:W3CDTF">2020-08-07T08:10:00Z</dcterms:created>
  <dcterms:modified xsi:type="dcterms:W3CDTF">2020-08-07T08:10:00Z</dcterms:modified>
</cp:coreProperties>
</file>